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70" w:rsidRPr="00E2099F" w:rsidRDefault="00B46C70" w:rsidP="00B46C70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B46C70" w:rsidRPr="00E2099F" w:rsidRDefault="00B46C70" w:rsidP="00B46C70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B46C70" w:rsidRPr="00E2099F" w:rsidRDefault="00B46C70" w:rsidP="00B46C70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B46C70" w:rsidRPr="00E2099F" w:rsidRDefault="00B46C70" w:rsidP="00B46C70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B46C70" w:rsidRDefault="00B46C70" w:rsidP="00B46C70">
      <w:pPr>
        <w:jc w:val="center"/>
        <w:rPr>
          <w:sz w:val="22"/>
          <w:szCs w:val="22"/>
        </w:rPr>
      </w:pPr>
      <w:r>
        <w:rPr>
          <w:sz w:val="22"/>
          <w:szCs w:val="22"/>
        </w:rPr>
        <w:t>Dra. Magri, Eugenia- M.P. 4641</w:t>
      </w:r>
    </w:p>
    <w:p w:rsidR="00B46C70" w:rsidRDefault="00B46C70" w:rsidP="00B46C70">
      <w:pPr>
        <w:jc w:val="center"/>
        <w:rPr>
          <w:sz w:val="22"/>
          <w:szCs w:val="22"/>
        </w:rPr>
      </w:pPr>
    </w:p>
    <w:p w:rsidR="00B46C70" w:rsidRDefault="00B46C70" w:rsidP="00B46C70">
      <w:pPr>
        <w:jc w:val="center"/>
        <w:rPr>
          <w:sz w:val="22"/>
          <w:szCs w:val="22"/>
        </w:rPr>
      </w:pPr>
    </w:p>
    <w:p w:rsidR="00B46C70" w:rsidRDefault="00B46C70" w:rsidP="00B46C70">
      <w:pPr>
        <w:rPr>
          <w:u w:val="single"/>
        </w:rPr>
      </w:pPr>
      <w:r w:rsidRPr="00270F6D">
        <w:rPr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ￓN DE"/>
        </w:smartTagPr>
        <w:smartTag w:uri="urn:schemas-microsoft-com:office:smarttags" w:element="PersonName">
          <w:smartTagPr>
            <w:attr w:name="ProductID" w:val="LA RECOLECCIￓN"/>
          </w:smartTagPr>
          <w:r w:rsidRPr="00270F6D">
            <w:rPr>
              <w:u w:val="single"/>
            </w:rPr>
            <w:t>LA RECOLECCIÓN</w:t>
          </w:r>
        </w:smartTag>
        <w:r w:rsidRPr="00270F6D">
          <w:rPr>
            <w:u w:val="single"/>
          </w:rPr>
          <w:t xml:space="preserve"> DE</w:t>
        </w:r>
      </w:smartTag>
      <w:r w:rsidRPr="00270F6D">
        <w:rPr>
          <w:u w:val="single"/>
        </w:rPr>
        <w:t xml:space="preserve"> MUESTRAS</w:t>
      </w:r>
      <w:r>
        <w:rPr>
          <w:u w:val="single"/>
        </w:rPr>
        <w:t>:</w:t>
      </w:r>
    </w:p>
    <w:p w:rsidR="00B46C70" w:rsidRDefault="00B46C70" w:rsidP="00B46C70">
      <w:pPr>
        <w:rPr>
          <w:u w:val="single"/>
        </w:rPr>
      </w:pPr>
      <w:r>
        <w:rPr>
          <w:u w:val="single"/>
        </w:rPr>
        <w:t>SEROTONINA URINARIA</w:t>
      </w:r>
    </w:p>
    <w:p w:rsidR="00B46C70" w:rsidRDefault="00B46C70" w:rsidP="00B46C70">
      <w:pPr>
        <w:rPr>
          <w:u w:val="single"/>
        </w:rPr>
      </w:pPr>
    </w:p>
    <w:p w:rsidR="00B46C70" w:rsidRDefault="00B46C70" w:rsidP="00B46C70">
      <w:r>
        <w:t xml:space="preserve">Durante 4 días, </w:t>
      </w:r>
      <w:r w:rsidRPr="00BB54B5">
        <w:rPr>
          <w:b/>
        </w:rPr>
        <w:t>no</w:t>
      </w:r>
      <w:r>
        <w:t xml:space="preserve"> ingerir: bananas, palta, berenjenas, ananá, ciruelas ni nueces.</w:t>
      </w:r>
    </w:p>
    <w:p w:rsidR="00B46C70" w:rsidRDefault="00B46C70" w:rsidP="00B46C70">
      <w:r>
        <w:t xml:space="preserve">Evitar la ingesta de drogas inhibidoras de </w:t>
      </w:r>
      <w:smartTag w:uri="urn:schemas-microsoft-com:office:smarttags" w:element="PersonName">
        <w:smartTagPr>
          <w:attr w:name="ProductID" w:val="la MAO"/>
        </w:smartTagPr>
        <w:r>
          <w:t>la MAO</w:t>
        </w:r>
      </w:smartTag>
      <w:r>
        <w:t xml:space="preserve"> por lo menos 7 días antes de la recolección de  la muestra (consultar al médico).</w:t>
      </w:r>
    </w:p>
    <w:p w:rsidR="00B46C70" w:rsidRDefault="00B46C70" w:rsidP="00B46C70">
      <w:r>
        <w:t>Recolectar orina de 24 hs:</w:t>
      </w:r>
    </w:p>
    <w:p w:rsidR="00B46C70" w:rsidRPr="00E2099F" w:rsidRDefault="00B46C70" w:rsidP="00B46C70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Se comienza descartando la primera orina de la mañana y se anota la hora en que se descartó. Luego se recogen todas las orinas de ese día y de la noche hasta el día siguiente a la misma hora que se descartó la primera orina. Se recolectan los volúmenes completos de cada una de ellas en un mismo recipiente (botella o bidón limpio).</w:t>
      </w:r>
    </w:p>
    <w:p w:rsidR="00B46C70" w:rsidRPr="00E2099F" w:rsidRDefault="00B46C70" w:rsidP="00B46C70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Ejemplo: el día de recolección comienza a las 7 de la mañana descartando esa primera muestra, luego se recolectan todas las orinas emitidas ese día, hasta el día siguiente a las 7 de la mañana (incluida), dónde se cumplirán las 24 hs.</w:t>
      </w:r>
    </w:p>
    <w:p w:rsidR="00B46C70" w:rsidRDefault="00B46C70" w:rsidP="00B46C70">
      <w:pPr>
        <w:rPr>
          <w:sz w:val="22"/>
          <w:szCs w:val="22"/>
        </w:rPr>
      </w:pPr>
      <w:r w:rsidRPr="00E2099F">
        <w:rPr>
          <w:sz w:val="22"/>
          <w:szCs w:val="22"/>
        </w:rPr>
        <w:t>Observación: es importante que el recipiente (botella de litro y medio o bidón) se conserve en la heladera durante las 24 hs y hasta enviarlo al laboratorio para su análisis</w:t>
      </w:r>
      <w:r>
        <w:rPr>
          <w:sz w:val="22"/>
          <w:szCs w:val="22"/>
        </w:rPr>
        <w:t>.</w:t>
      </w:r>
    </w:p>
    <w:p w:rsidR="00904CD9" w:rsidRDefault="00904CD9">
      <w:bookmarkStart w:id="0" w:name="_GoBack"/>
      <w:bookmarkEnd w:id="0"/>
    </w:p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70"/>
    <w:rsid w:val="00904CD9"/>
    <w:rsid w:val="00B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05DC-D263-4B5F-9AB4-E20C80EF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2015-11-16T21:14:00Z</dcterms:created>
  <dcterms:modified xsi:type="dcterms:W3CDTF">2015-11-16T21:15:00Z</dcterms:modified>
</cp:coreProperties>
</file>